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F9" w:rsidRPr="00D67EF9" w:rsidRDefault="00D67EF9" w:rsidP="00D67E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67EF9">
        <w:rPr>
          <w:rFonts w:ascii="Times New Roman" w:hAnsi="Times New Roman" w:cs="Times New Roman"/>
          <w:b/>
          <w:sz w:val="32"/>
          <w:szCs w:val="32"/>
        </w:rPr>
        <w:t>О досудебном порядке урегулирования налоговых споров</w:t>
      </w:r>
    </w:p>
    <w:p w:rsidR="00D67EF9" w:rsidRDefault="00D67EF9" w:rsidP="00D67EF9"/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Для налогоплательщиков урегулирование налогового спора в досудебном порядке – это в первую очередь, быстрый и бесплатный способ устранить нарушения своих прав, не доводя дело до судебного разбирательства, а для налоговых органов оптимизация контрольно-надзорной работы.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Досудебное урегулирование налоговых споров состоит из двух основных этапов: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1) рассмотрение возражений налогоплательщиков на акты, составленные по результатам проведенных контрольных мероприятий;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2) рассмотрение во внесудебном порядке заявлений и жалоб физических и юридических лиц на действия или бездействие, а также на акты налоговых органов ненормативного характера - для которых предусмотрен апелляционный порядок.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Порядок обжалования актов налоговых органов и действий (бездействия) их должностных лиц, следующий: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1. Жалоба подается в вышестоящий налоговый орган через налоговый орган, акты ненормативного характера, действия или бездействия должностных лиц которого обжалуются. Форма жалобы и порядок ее заполнения утверждены Приказом ФНС России от 20.12.2019 N ММВ-7-9/645@.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2. Налоговый орган, акты ненормативного характера, действия или бездействия должностных лиц которого обжалуются, обязан в течение трех дней со дня поступления такой жалобы в соответствии с п. 1 ст. 139 Кодекса направить ее со всеми материалами в вышестоящий налоговый орган.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Необходимо помнить, что перед подачей искового заявления в суд прохождение процедуры обжалования актов ненормативного характера, действия или бездействия должностных лиц в вышестоящий налоговый орган стало обязательным с 01.01.2014 г. согласно Федеральному закону от 2 июля 2013 г. № 153-ФЗ. «О внесении изменений в часть первую Налогового кодекса Российской Федерации».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3. Согласно ст. 139.2 Кодекса жалоба подается в письменной форме, подписывается лицом, ее подавшим, или его представителем. Она может быть направлена в электронной форме по телекоммуникационным каналам связи (далее – ТКС) или через личный кабинет налогоплательщика.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</w:p>
    <w:p w:rsidR="00395F11" w:rsidRPr="00395F11" w:rsidRDefault="00395F11" w:rsidP="00395F11">
      <w:pPr>
        <w:rPr>
          <w:rFonts w:ascii="Times New Roman" w:hAnsi="Times New Roman" w:cs="Times New Roman"/>
          <w:sz w:val="26"/>
          <w:szCs w:val="26"/>
        </w:rPr>
      </w:pPr>
      <w:r w:rsidRPr="00395F11">
        <w:rPr>
          <w:rFonts w:ascii="Times New Roman" w:hAnsi="Times New Roman" w:cs="Times New Roman"/>
          <w:sz w:val="26"/>
          <w:szCs w:val="26"/>
        </w:rPr>
        <w:lastRenderedPageBreak/>
        <w:t>В жалобе необходимо указать (п. п. 2, 6 ст. 139.2 НК РФ):</w:t>
      </w:r>
    </w:p>
    <w:p w:rsidR="001C1EC6" w:rsidRPr="001C1EC6" w:rsidRDefault="00395F11" w:rsidP="001C1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1EC6">
        <w:rPr>
          <w:rFonts w:ascii="Times New Roman" w:hAnsi="Times New Roman" w:cs="Times New Roman"/>
          <w:sz w:val="26"/>
          <w:szCs w:val="26"/>
        </w:rPr>
        <w:t>Ф.И.О. налогоплательщика;</w:t>
      </w:r>
      <w:r w:rsidR="003A5A17" w:rsidRPr="001C1E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1EC6" w:rsidRPr="001C1EC6" w:rsidRDefault="00395F11" w:rsidP="001C1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1EC6">
        <w:rPr>
          <w:rFonts w:ascii="Times New Roman" w:hAnsi="Times New Roman" w:cs="Times New Roman"/>
          <w:sz w:val="26"/>
          <w:szCs w:val="26"/>
        </w:rPr>
        <w:t>обжалуемые акт налогового органа ненормативного характера, действия или бездействие его должностных лиц;</w:t>
      </w:r>
      <w:r w:rsidR="003A5A17" w:rsidRPr="001C1E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1EC6" w:rsidRPr="001C1EC6" w:rsidRDefault="00395F11" w:rsidP="001C1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1EC6">
        <w:rPr>
          <w:rFonts w:ascii="Times New Roman" w:hAnsi="Times New Roman" w:cs="Times New Roman"/>
          <w:sz w:val="26"/>
          <w:szCs w:val="26"/>
        </w:rPr>
        <w:t>наименование соответствующего налогового органа;</w:t>
      </w:r>
      <w:r w:rsidR="003A5A17" w:rsidRPr="001C1E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1EC6" w:rsidRPr="001C1EC6" w:rsidRDefault="003A5A17" w:rsidP="001C1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1EC6">
        <w:rPr>
          <w:rFonts w:ascii="Times New Roman" w:hAnsi="Times New Roman" w:cs="Times New Roman"/>
          <w:sz w:val="26"/>
          <w:szCs w:val="26"/>
        </w:rPr>
        <w:t>о</w:t>
      </w:r>
      <w:r w:rsidR="00395F11" w:rsidRPr="001C1EC6">
        <w:rPr>
          <w:rFonts w:ascii="Times New Roman" w:hAnsi="Times New Roman" w:cs="Times New Roman"/>
          <w:sz w:val="26"/>
          <w:szCs w:val="26"/>
        </w:rPr>
        <w:t>снования, по которым считаете, что ваши права нарушены;</w:t>
      </w:r>
      <w:r w:rsidRPr="001C1E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1EC6" w:rsidRPr="001C1EC6" w:rsidRDefault="00395F11" w:rsidP="001C1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1EC6">
        <w:rPr>
          <w:rFonts w:ascii="Times New Roman" w:hAnsi="Times New Roman" w:cs="Times New Roman"/>
          <w:sz w:val="26"/>
          <w:szCs w:val="26"/>
        </w:rPr>
        <w:t>ваши требования;</w:t>
      </w:r>
      <w:r w:rsidR="003A5A17" w:rsidRPr="001C1E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F11" w:rsidRPr="001C1EC6" w:rsidRDefault="00395F11" w:rsidP="001C1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C1EC6">
        <w:rPr>
          <w:rFonts w:ascii="Times New Roman" w:hAnsi="Times New Roman" w:cs="Times New Roman"/>
          <w:sz w:val="26"/>
          <w:szCs w:val="26"/>
        </w:rPr>
        <w:t>способ получения решения по жалобе: на бумажном носителе, в электронной форме по телекоммуникационным каналам связи или через личный кабинет налогоплательщика.</w:t>
      </w:r>
    </w:p>
    <w:p w:rsidR="00D67EF9" w:rsidRPr="00D67EF9" w:rsidRDefault="00D67EF9" w:rsidP="00395F11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К жалобе могут быть приложены документы, подтверждающие доводы лица, подающего жалобу.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В противном случае вышестоящий налоговый орган вправе оставить жалобу без рассмотрения согласно ст. 139.3 Кодекса.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4. Жалоба заявителя, как в общем порядке, так и в апелляционном порядке рассматривается вышестоящим налоговым органом.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D67EF9">
        <w:rPr>
          <w:rFonts w:ascii="Times New Roman" w:hAnsi="Times New Roman" w:cs="Times New Roman"/>
          <w:sz w:val="26"/>
          <w:szCs w:val="26"/>
        </w:rPr>
        <w:t>Срок подачи жалобы, предусмотренный ст. 139 Кодекса, составляет один год со дня, когда лицо узнало или должно было узнать о нарушении своих прав - для обычной жалобы, а для апелляционной жалобы согласно ст. 139.1 Кодекса один месяц, начиная с даты вручения решения налогоплательщику или его представителю и один год с момента вынесения решения - для жалобы на решения, которые могли быть обжалованы</w:t>
      </w:r>
      <w:proofErr w:type="gramEnd"/>
      <w:r w:rsidRPr="00D67EF9">
        <w:rPr>
          <w:rFonts w:ascii="Times New Roman" w:hAnsi="Times New Roman" w:cs="Times New Roman"/>
          <w:sz w:val="26"/>
          <w:szCs w:val="26"/>
        </w:rPr>
        <w:t xml:space="preserve"> в апелляционном порядке, но обжалованы в установленный срок не были.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6. Вышестоящий налоговый орган обязан рассмотреть жалобу в течение:</w:t>
      </w:r>
    </w:p>
    <w:p w:rsidR="00D67EF9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- месяца со дня ее получения (жалоба на решения, принятые в порядке ст. 101 Кодекса);</w:t>
      </w:r>
    </w:p>
    <w:p w:rsidR="007138C3" w:rsidRPr="00D67EF9" w:rsidRDefault="00D67EF9" w:rsidP="00D67EF9">
      <w:pPr>
        <w:rPr>
          <w:rFonts w:ascii="Times New Roman" w:hAnsi="Times New Roman" w:cs="Times New Roman"/>
          <w:sz w:val="26"/>
          <w:szCs w:val="26"/>
        </w:rPr>
      </w:pPr>
      <w:r w:rsidRPr="00D67EF9">
        <w:rPr>
          <w:rFonts w:ascii="Times New Roman" w:hAnsi="Times New Roman" w:cs="Times New Roman"/>
          <w:sz w:val="26"/>
          <w:szCs w:val="26"/>
        </w:rPr>
        <w:t>- 15 рабочий дней для всех остальных жалоб и вынести по ней окончательное решение.</w:t>
      </w:r>
    </w:p>
    <w:sectPr w:rsidR="007138C3" w:rsidRPr="00D67EF9" w:rsidSect="00D67E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6025"/>
    <w:multiLevelType w:val="hybridMultilevel"/>
    <w:tmpl w:val="518A7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F9"/>
    <w:rsid w:val="001C1EC6"/>
    <w:rsid w:val="00395F11"/>
    <w:rsid w:val="003A5A17"/>
    <w:rsid w:val="007138C3"/>
    <w:rsid w:val="00BC673D"/>
    <w:rsid w:val="00D67EF9"/>
    <w:rsid w:val="00FC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2024-06-19T03:35:00Z</dcterms:created>
  <dcterms:modified xsi:type="dcterms:W3CDTF">2024-06-19T03:35:00Z</dcterms:modified>
</cp:coreProperties>
</file>